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F" w:rsidRDefault="00F65A1F" w:rsidP="00F65A1F">
      <w:pPr>
        <w:pStyle w:val="a6"/>
        <w:spacing w:before="0" w:beforeAutospacing="0" w:after="0" w:afterAutospacing="0" w:line="570" w:lineRule="exact"/>
        <w:rPr>
          <w:rStyle w:val="a5"/>
          <w:rFonts w:ascii="黑体" w:eastAsia="黑体" w:cs="方正小标宋简体" w:hint="eastAsia"/>
          <w:b w:val="0"/>
          <w:bCs w:val="0"/>
          <w:sz w:val="32"/>
          <w:szCs w:val="32"/>
        </w:rPr>
      </w:pPr>
      <w:r>
        <w:rPr>
          <w:rStyle w:val="a5"/>
          <w:rFonts w:ascii="黑体" w:eastAsia="黑体" w:cs="方正小标宋简体" w:hint="eastAsia"/>
          <w:b w:val="0"/>
          <w:bCs w:val="0"/>
          <w:sz w:val="32"/>
          <w:szCs w:val="32"/>
        </w:rPr>
        <w:t>附件</w:t>
      </w:r>
    </w:p>
    <w:p w:rsidR="00F65A1F" w:rsidRDefault="00F65A1F" w:rsidP="00F65A1F">
      <w:pPr>
        <w:pStyle w:val="a6"/>
        <w:spacing w:before="0" w:beforeAutospacing="0" w:after="0" w:afterAutospacing="0" w:line="57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Style w:val="a5"/>
          <w:rFonts w:ascii="方正小标宋简体" w:eastAsia="方正小标宋简体" w:cs="方正小标宋简体" w:hint="eastAsia"/>
          <w:b w:val="0"/>
          <w:bCs w:val="0"/>
          <w:sz w:val="44"/>
          <w:szCs w:val="44"/>
        </w:rPr>
        <w:t>椒江区高层次人才分类目录</w:t>
      </w:r>
    </w:p>
    <w:p w:rsidR="00F65A1F" w:rsidRDefault="00F65A1F" w:rsidP="00F65A1F">
      <w:pPr>
        <w:pStyle w:val="a6"/>
        <w:spacing w:before="0" w:beforeAutospacing="0" w:after="0" w:afterAutospacing="0" w:line="570" w:lineRule="exact"/>
        <w:ind w:firstLineChars="200" w:firstLine="640"/>
        <w:jc w:val="both"/>
        <w:rPr>
          <w:rFonts w:eastAsia="仿宋_GB2312" w:hint="eastAsia"/>
          <w:sz w:val="32"/>
          <w:szCs w:val="32"/>
        </w:rPr>
      </w:pPr>
    </w:p>
    <w:p w:rsidR="00F65A1F" w:rsidRDefault="00F65A1F" w:rsidP="00F65A1F">
      <w:pPr>
        <w:spacing w:line="57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一、顶尖人才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1、诺贝尔奖、菲尔兹奖、图灵奖等相当层次的国际大奖获得者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2、中国国家最高科学技术奖获得者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3、中国科学院院士；中国工程院院士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4、美国、日本、德国、法国、英国、意大利、加拿大、澳大利亚、俄罗斯、乌克兰等国家最高学术权威机构会员(相当于中国的“两院”院士)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5、国家“千人计划”顶尖人才；国家“万人计划”杰出人才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6、世界500强企业总部首席执行官或首席技术官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7、其他相当于上述层次的人才</w:t>
      </w:r>
    </w:p>
    <w:p w:rsidR="00F65A1F" w:rsidRDefault="00F65A1F" w:rsidP="00F65A1F">
      <w:pPr>
        <w:spacing w:line="57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二、领军人才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1、国家“千人计划”人才；国家“万人计划”领军人才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2、“百千万人才工程”国家级人选；国家有突出贡献中青年专家；中科院“百人计划”A类人才；“长江学者奖励计划”特聘教授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3、省特级专家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4、国家科技进步奖一等奖获得者（前三位完成人）；省科技重大贡献奖获得者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5、国家重点实验室主要负责人（首席专家）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6、世界技能大赛金、银、铜奖获得者；中华技能大奖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获得者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7、其他相当于上述层次的人才</w:t>
      </w:r>
    </w:p>
    <w:p w:rsidR="00F65A1F" w:rsidRDefault="00F65A1F" w:rsidP="00F65A1F">
      <w:pPr>
        <w:spacing w:line="57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三、高端人才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1、国家技术创新中心主要负责人（首席专家）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2、国家“万人计划”青年拔尖人才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3、国家杰出青年科学基金获得者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4、“长江学者奖励计划”讲座教授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5、中科院“百人计划”B类人才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6、中国工艺美术大师；全国技术能手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7、省“千人计划”人才；省“万人计划”人才；省领军型创新创业团队带头人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8、省“151人才工程”重点资助和第一层次人员（含培养期）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9、国家科学技术二等奖（前三位完成人）；省科学技术奖一等奖获得者（前三位完成人）；IF设计奖、红点奖、IDEA奖等国际工业设计大奖获得者（须为设计人）；钱江技能大奖获得者；中国专利金奖获得者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10、市“500精英计划”A类人才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11、其他相当于上述层次的人才</w:t>
      </w:r>
    </w:p>
    <w:p w:rsidR="00F65A1F" w:rsidRDefault="00F65A1F" w:rsidP="00F65A1F">
      <w:pPr>
        <w:spacing w:line="57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四、特优人才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1、享受国务院政府特殊津贴专家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2、省有突出贡献中青年专家；省“钱江学者”特聘教授；省“151人才工程”第二层次培养人员;省级“海外工程师”; 省工程勘察设计大师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3、省科学技术奖二等奖获得者（前三位完成人）；中国创新设计红星奖至尊金奖获得者（须为设计人）；浙江省专利金奖获得者（须为发明人）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4、杰出浙江工匠；省“首席技师”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5、市“500精英计划”B类人才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6、其他相当于上述层次的人才</w:t>
      </w:r>
    </w:p>
    <w:p w:rsidR="00F65A1F" w:rsidRDefault="00F65A1F" w:rsidP="00F65A1F">
      <w:pPr>
        <w:spacing w:line="57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五、高级人才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1、省技能大师；省工艺美术大师;省重点创新团队带头人；省级一流学科（专业）带头人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2、市拔尖人才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3、市“211人才工程”第一层次培养人员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4、市级“海外工程师”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5、杰出台州工匠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6、市“500精英计划”C类人才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7、其他相当于上述层次的人才</w:t>
      </w:r>
    </w:p>
    <w:p w:rsidR="00F65A1F" w:rsidRDefault="00F65A1F" w:rsidP="00F65A1F">
      <w:pPr>
        <w:spacing w:line="570" w:lineRule="exac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六、实用人才</w:t>
      </w:r>
    </w:p>
    <w:p w:rsidR="00F65A1F" w:rsidRDefault="00F65A1F" w:rsidP="00F65A1F">
      <w:pPr>
        <w:pStyle w:val="a6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1、</w:t>
      </w:r>
      <w:r>
        <w:rPr>
          <w:rFonts w:ascii="仿宋_GB2312" w:eastAsia="仿宋_GB2312" w:hAnsi="仿宋" w:hint="eastAsia"/>
          <w:sz w:val="32"/>
          <w:szCs w:val="32"/>
        </w:rPr>
        <w:t>省“151人才工程”第三层次培养人员</w:t>
      </w:r>
    </w:p>
    <w:p w:rsidR="00F65A1F" w:rsidRDefault="00F65A1F" w:rsidP="00F65A1F">
      <w:pPr>
        <w:pStyle w:val="a6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Calibri" w:hint="eastAsia"/>
          <w:kern w:val="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2、市“211人才工程”第二层次培养人员</w:t>
      </w:r>
    </w:p>
    <w:p w:rsidR="00F65A1F" w:rsidRDefault="00F65A1F" w:rsidP="00F65A1F">
      <w:pPr>
        <w:pStyle w:val="a6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Calibri" w:hint="eastAsia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kern w:val="2"/>
          <w:sz w:val="32"/>
          <w:szCs w:val="32"/>
        </w:rPr>
        <w:t>、区“131人才工程”第一层次培养人员</w:t>
      </w:r>
    </w:p>
    <w:p w:rsidR="00F65A1F" w:rsidRDefault="00F65A1F" w:rsidP="00F65A1F">
      <w:pPr>
        <w:pStyle w:val="a6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Calibri" w:hint="eastAsia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4、区拔尖人才</w:t>
      </w:r>
    </w:p>
    <w:p w:rsidR="00F65A1F" w:rsidRDefault="00F65A1F" w:rsidP="00F65A1F">
      <w:pPr>
        <w:pStyle w:val="a6"/>
        <w:shd w:val="clear" w:color="auto" w:fill="FFFFFF"/>
        <w:spacing w:before="0" w:beforeAutospacing="0" w:after="0" w:afterAutospacing="0" w:line="570" w:lineRule="exact"/>
        <w:ind w:firstLineChars="200" w:firstLine="640"/>
        <w:jc w:val="both"/>
        <w:rPr>
          <w:rFonts w:ascii="仿宋_GB2312" w:eastAsia="仿宋_GB2312" w:hAnsi="Calibri" w:hint="eastAsia"/>
          <w:kern w:val="2"/>
          <w:sz w:val="32"/>
          <w:szCs w:val="32"/>
        </w:rPr>
      </w:pPr>
      <w:r>
        <w:rPr>
          <w:rFonts w:ascii="仿宋_GB2312" w:eastAsia="仿宋_GB2312" w:hAnsi="Calibri" w:hint="eastAsia"/>
          <w:kern w:val="2"/>
          <w:sz w:val="32"/>
          <w:szCs w:val="32"/>
        </w:rPr>
        <w:t>5、经认定的椒江区特殊贡献人才</w:t>
      </w:r>
    </w:p>
    <w:p w:rsidR="00F65A1F" w:rsidRDefault="00F65A1F" w:rsidP="00F65A1F">
      <w:pPr>
        <w:spacing w:line="570" w:lineRule="exact"/>
        <w:ind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6、其他相当于上述层次的人才</w:t>
      </w:r>
    </w:p>
    <w:p w:rsidR="003F155A" w:rsidRPr="00F65A1F" w:rsidRDefault="003F155A"/>
    <w:sectPr w:rsidR="003F155A" w:rsidRPr="00F65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5A" w:rsidRDefault="003F155A" w:rsidP="00F65A1F">
      <w:r>
        <w:separator/>
      </w:r>
    </w:p>
  </w:endnote>
  <w:endnote w:type="continuationSeparator" w:id="1">
    <w:p w:rsidR="003F155A" w:rsidRDefault="003F155A" w:rsidP="00F65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5A" w:rsidRDefault="003F155A" w:rsidP="00F65A1F">
      <w:r>
        <w:separator/>
      </w:r>
    </w:p>
  </w:footnote>
  <w:footnote w:type="continuationSeparator" w:id="1">
    <w:p w:rsidR="003F155A" w:rsidRDefault="003F155A" w:rsidP="00F65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A1F"/>
    <w:rsid w:val="003F155A"/>
    <w:rsid w:val="00F6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A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A1F"/>
    <w:rPr>
      <w:sz w:val="18"/>
      <w:szCs w:val="18"/>
    </w:rPr>
  </w:style>
  <w:style w:type="character" w:styleId="a5">
    <w:name w:val="Strong"/>
    <w:basedOn w:val="a0"/>
    <w:qFormat/>
    <w:rsid w:val="00F65A1F"/>
    <w:rPr>
      <w:rFonts w:cs="Times New Roman"/>
      <w:b/>
      <w:bCs/>
    </w:rPr>
  </w:style>
  <w:style w:type="paragraph" w:styleId="a6">
    <w:name w:val="Normal (Web)"/>
    <w:basedOn w:val="a"/>
    <w:rsid w:val="00F65A1F"/>
    <w:pPr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231</cp:lastModifiedBy>
  <cp:revision>2</cp:revision>
  <dcterms:created xsi:type="dcterms:W3CDTF">2017-10-24T01:54:00Z</dcterms:created>
  <dcterms:modified xsi:type="dcterms:W3CDTF">2017-10-24T01:54:00Z</dcterms:modified>
</cp:coreProperties>
</file>